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both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both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both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成本管理 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一、单项选择题（下列各题只有一个符合题意的正确答案，将你选定的答案编号用英文大写字母填入括号内。本类题共20分，每小题2分）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1.企业对于一些主要产品、主要费用应采用比较复杂、详细的方法进行分配和计算，而对于一些次要的产品、费用采用简化的方法进行合并计算和分配的原则称为(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A.实际成本计价原则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B.成本分期原则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C.合法性原则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D.重要性原则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2.某企业准备将其所属的餐厅改为洗浴中心，预计洗浴中心未来一年内可获利润70000元，在这种情况下(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A.应考虑机会成本后再决策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B.可以直接做出决策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C.应改为洗浴中心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D.不应改为洗浴中心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3.作业成本计算法的计算步骤首先是(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A.确认计划目标、时间和范围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B.确定主要作业，明确作业中心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C.搜集与作业有关的资料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D.对有关人员进行培训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4.如果企业月末在产品数量较多，各月间在产品数量变动较大，产品成本中原材料费用与其他各项费用所占比重相差不大的产品，期末在产品成本的计算方法可采用(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A.约当产量法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B.定额比例法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C.按所耗原材料费用计价法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D.按定额成本计价法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5.在各种成本计算方法中最基本的成本计算方法是(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A.品种法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B.分批法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C.因素分析法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D.分类法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6.下列各项指标中，反映成本变化中的一个侧面的指标是(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A.实物指标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B.价值指标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C.单项指标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D.综合指标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7.下列各项中，属于趋势预测方法的是(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A.本量利分析法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B.指数平滑法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C.投入产出法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D.市场调查法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8.下列不属于成本报表的是(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A.商品产品成本表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B.主要产品单位成本表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C.现金流量表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D.制造费用明细表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9.以某一先进单位产品成本作为目标成本的预测方法称为(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A.倒扣测算法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B.选择测算法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C.直接测算法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D.比价法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10.企业计提的折旧费属于(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A.专属成本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B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机会成本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C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沉没成本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D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相关成本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二、多项选择题（下列各题，有两个或两个以上符合题意的正确答案，将你选定的答案编号用英文大写字母分别填入括号内。本类题共20分.每小题2分。不选、少选、错选或多选，本小题不得分）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11.产品成本发展趋势预测主要包括(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A.目标成本的预测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B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新产品投产前的成本趋势预测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C.可比产品成本降低的趋势预测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D.产品总成本的趋势预测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E.保本点预测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12.相关成本与产品成本不同，相关成本的主要特征是(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A.必须在账簿中予以反映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B.不需要在账簿中反映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C.决策中考虑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D.决策中不考虑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E.成本种类多样化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13.在成本决策中应予以考虑的成本有(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A.直接材料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B.直接人工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C.制造费用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D.机会成本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E.重置成本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14.定量预测方法包括(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A.简单平均法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B.加权平均法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C.函询调查法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D.指数平滑法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E.市场调查法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15.企业的生产按工艺过程的特点划分，可分为(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A.简单生产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B.复杂生产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C.大量生产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D.成批生产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E.单件生产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16.影响可比产品成本降低率的主要因素有(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A.产品产量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B.产品品种比重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C.产品单位成本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D.产品的价格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E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产品的种类和规格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17.质量成本的内容一般包括(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A.预防成本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B.鉴定成本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C.内部故障成本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D.外部故障成本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E.废品损失成本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18.企业内部责任成本考核指标有(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A.成本降低额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B.成本降低率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C.销售收入成本率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D.责任成本差异率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E.责任成本降低率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19.在成本管理的基础工作中，建立内部结算价格制度的作用在于(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A.推行经济责任制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B.制定成本计划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C.制定费用预算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D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计算产品实际成本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E.计算应交的各种税金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20.生产类型的特点和管理的要求对成本计算方法的影响主要表现在(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A.成本计算对象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B.成本计算期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C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成本计算特点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D.废品损失的计算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E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在产品成本的计算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三、判断题（在每小题后面的括号内填入判断结果.你认为正确的用“√”号表示，错误的用“×”号表示。本类题共10分，每小题1分）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21.利用倒扣测算法预测目标成本时，预测公式中的应缴税金不包括增值税。(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22.成本性态分析是指在完全明确各种成本性态的基础上，按照一定的方法，最终将混合成本分解为固定成本和变动成本两大类的分析过程。(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23.如果企业存在亏损产品，亏损产品停产后，企业的利润会上升。(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24.采用分批法计算产品成本时，成本计算期与产品的生产周期一致，与会计报告期不一致。(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25.最佳订货批量是指使存货总成本最低时的订货批量。(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26.编制成本报表的要求是数字准确、内容完整和编报及时。(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27.一个企业的一个生产车间只能采用一种成本计算方法计算产品成本，而不能同时采用多种方法。(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28.采用逐步结转分步法不能提供各个生产步骤的半成品成本资料。(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29.某企业可比产品成本计划上升率为2%，实际降低率为0.5%，因此该企业的可比产品成本计划降低任务没有完成。(     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30.采用定额法计算产品成本时，若完工产品成本中的定额差异是正数，一般说明本月成本管理工作做的不好。(     )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四、简答题（本类题共20分，每小题10分）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31.简述市场经济条件下完善成本管理体系应采取的主要措施。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32.相关成本与无关成本的种类各有哪些？决策中为什么要区分相关成本与无关成本？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五、计算分析题（本类题要求列出计算过程，凡未列出计算过程的，即使结果正确，也不得分。计算过程中保留二位小数，第三位小数四舍五入。本类题30分，每小题15分）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33.如果某企业生产甲产品的单价为20元，销售量为10000件，单位变动成本为12元，本期发生固定成本总额为20000元，先进的销售利润率为35%。该企业期末存货中的固定成本是3000元，期初存货中的固定成本是2000元。要求：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(1)预测该企业的保本点；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(2)预测实现目标利润时的单位变动成本的降低额；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(3)预测该企业完全成本法下的保本量。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34.某企业有关资料如下：</w:t>
      </w:r>
    </w:p>
    <w:p>
      <w:pPr>
        <w:tabs>
          <w:tab w:val="left" w:pos="420"/>
          <w:tab w:val="left" w:pos="4184"/>
        </w:tabs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06"/>
        <w:gridCol w:w="180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计量单位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计划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产品产量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件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210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材料单耗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千克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材料单价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元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材料费用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元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10500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9600</w:t>
            </w:r>
          </w:p>
        </w:tc>
      </w:tr>
    </w:tbl>
    <w:p>
      <w:pPr>
        <w:tabs>
          <w:tab w:val="left" w:pos="420"/>
          <w:tab w:val="left" w:pos="4184"/>
        </w:tabs>
        <w:jc w:val="center"/>
        <w:rPr>
          <w:rFonts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要求：根据上述资料，采用因素分析法分析各因素变动对材料费用的影响。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71"/>
    <w:rsid w:val="000A5913"/>
    <w:rsid w:val="002A6799"/>
    <w:rsid w:val="0039746A"/>
    <w:rsid w:val="004C0EED"/>
    <w:rsid w:val="00594D84"/>
    <w:rsid w:val="007F252E"/>
    <w:rsid w:val="007F5971"/>
    <w:rsid w:val="008C4621"/>
    <w:rsid w:val="00A65A8B"/>
    <w:rsid w:val="00AA5D35"/>
    <w:rsid w:val="00AC40F3"/>
    <w:rsid w:val="00AD5A41"/>
    <w:rsid w:val="00B65543"/>
    <w:rsid w:val="00B977D0"/>
    <w:rsid w:val="00BB0166"/>
    <w:rsid w:val="00DF57AA"/>
    <w:rsid w:val="00E518EE"/>
    <w:rsid w:val="00FB560F"/>
    <w:rsid w:val="2F2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421</Words>
  <Characters>2400</Characters>
  <Lines>20</Lines>
  <Paragraphs>5</Paragraphs>
  <TotalTime>14</TotalTime>
  <ScaleCrop>false</ScaleCrop>
  <LinksUpToDate>false</LinksUpToDate>
  <CharactersWithSpaces>2816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2021-01-27T00:52:00Z</dcterms:created>
  <dc:creator>dreamsummit</dc:creator>
  <cp:lastModifiedBy>东宇刘老师</cp:lastModifiedBy>
  <dcterms:modified xsi:type="dcterms:W3CDTF">2021-11-25T08:59:58Z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D31F0EAAD7DE4D8A93FD8ACF0E4BDFCE</vt:lpwstr>
  </property>
</Properties>
</file>