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bookmarkStart w:id="0" w:name="_GoBack"/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both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bookmarkEnd w:id="0"/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西方经济学  </w:t>
      </w:r>
    </w:p>
    <w:p>
      <w:pPr>
        <w:tabs>
          <w:tab w:val="left" w:pos="420"/>
          <w:tab w:val="left" w:pos="4184"/>
        </w:tabs>
        <w:spacing w:before="150"/>
        <w:ind w:left="422" w:hanging="422" w:hanging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一、单项选择题（从下列每小题的四个选项中，选出一项正确的，将其标号填在题后的括号内。每小题2分，共30分）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1.作为经济学的一个分支，宏观经济学主要研究(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A.作为总体经济组成部分的个体的行为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B.经济总体状况，如失业和通货膨胀等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C.市场经济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D.单个消费者和企业的相互作用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2.下列哪一种情况不是市场经济的特征？(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A.消费者分散独立地决策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B.生产者按主管部门指令生产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C.价格是市场经济的协调机制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D.激励机制是个人物质利益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3.如果一种商品的需求缺乏弹性，其弹性系数(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A.大于1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B.大于0小于1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C.等于1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D.为O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4.同一条无差异曲线上的不同点表示(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A.效用水平相同，所消费的两种商品组合比例也相同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B.效用水平相同，所消费的两种商品组合比例却不同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C.效用水平不同，所消费的两种商品组合比例也不同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D.效用水平不同，所消费的两种商品组合比例却相同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5.根据等产量线与等成本线相结合在一起的分析，两种生产要素的最适组合是(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A.等产量线与等成本线相交之点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B.等产量线与等成本线相切之点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C.离原点最远的等产量线上的任何一点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D.离原点最近的等产量线上的任何一点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6.企业每增加销售一单位的产品获得的收益叫做(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A.平均成本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B.总收益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C.经济利润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D.边际收益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7.在以下四种方式中，工会为了提高工资，所采用的方式是(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A.要求政府增加进口产品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B.要求政府鼓励移民入境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C.要求政府限制女工和童工的使用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D.要求政府取消工作年龄限制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8.卖主比买主知道更多的关于商品的信息，这种情况被称为(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A.道德危险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B.搭便车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C.信息不对称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D.逆向选择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9.劳动力参工率是指(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A.失业人数在劳动力总数中的比例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B.劳动力人数与工作年龄人口之比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C.就业人数在劳动力总数中的比例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D.工作年龄人口在总人口中的比例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10.产生价格黏性的原因在于(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A.垄断企业控制着价格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B.价格的变动与物品供求的变动同步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C.调整价格需要花费成本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D.价格的变动与工资的变动不同步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11.在总需求中，引起经济波动的主要因素是(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A.消费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B.投资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C.政府支出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D.净出口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12.中央银行降低贴现率会导致(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A.货币供给量的增加和利率提高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B.货币供给量的减少和利率提高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C.货币供给量的增加和利率降低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D.货币供给量的减少和利率降低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13.周期性失业是指(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A.经济中由于正常的劳动力流动而引起的失业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B.由于总需求不足而引起的短期失业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C.由于经济中一些难以克服的原因所引起的失业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D.由于经济中一些制度上的原因引起的失业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14.凯恩斯主义所重视的政策工具是(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A.需求管理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B.供给管理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C.需求管理和供给管理同时并重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D.国际经济政策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15.汇率贬值将引起(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A.国内生产总值增加，贸易收支状况改善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B.国内生产总值增加，贸易收支状况恶化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C.国内生产总值减少，贸易收支状况恶化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D.国内生产总值减少，贸易收支状况改善</w:t>
      </w:r>
    </w:p>
    <w:p>
      <w:pPr>
        <w:tabs>
          <w:tab w:val="left" w:pos="420"/>
          <w:tab w:val="left" w:pos="4184"/>
        </w:tabs>
        <w:spacing w:before="150"/>
        <w:ind w:left="422" w:hanging="422" w:hanging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二、判断正误题（正确的命题在括号里划“√”，错误的命题在括号里划“×”。每小题2分，共20分）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16.“生产什么”、“如何生产”和“为谁生产”这三个问题被称为资源利用问题。(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17.如果大白菜的收入弹性为正值，那么它就是低档商品。(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18.消费者要获得最大的效用，就应该把某种商品平均地分配到不同的用途中去。(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19.在短期，管理人员的工资和生产工人的工资都是固定成本。(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20.垄断竞争市场上，企业的成功取决于产品差别竞争。(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21.公共物品的存在说明了依靠市场机制可以实现资源的有效配置。(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22.某人出售一幅旧油画所得到的收入，应该计入当年的国内生产总值。(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23.利率效应是指物价水平通过对利率的影响而影响净出口。(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24.平均消费倾向与平均储蓄倾向之和等于一。(     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25.所有的经济学家都主张用通货膨胀来刺激经济。(     )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三、填空题（每空1分，共10分）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26.如果某种商品是需求富有弹性的，则价格与总收益呈____变动；如果某种商品是需求缺乏弹性的，则价格与总收益呈____变动。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27.边际产量曲线与平均产量曲线相交于平均产量曲线的____。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28.衡量社会收入分配平均程度的曲线称为____曲线，根据这种曲线计算出的反映社会收入分配平等程度的指标是____。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29.IS-LM模型是说明物品市场与货币市场同时达到均衡时，____与____决定的模型。</w:t>
      </w:r>
    </w:p>
    <w:p>
      <w:pPr>
        <w:tabs>
          <w:tab w:val="left" w:pos="420"/>
          <w:tab w:val="left" w:pos="4184"/>
        </w:tabs>
        <w:spacing w:before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30.具有内在稳定器作用的财政政策，主要是____、____以及____。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四、计算题（每小题5分，共10分）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31.假定某一市场的年销售额为450亿元，其中销售额最大的四家企业的销售额分别为：150亿元、100亿元、85亿元、70亿元。计算该市场的四家集中率是多少？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32.某国的边际消费倾向为0.6，边际进口倾向为0.2，请计算该国的对外贸易乘数。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五、问答题（每小题15分，共30分）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33.汽车价格下降、汽车保险价格下调，以及收入增加都会使消费者对汽车的购买量增加。从经济学的角度，用图形说明这三种因素引起的汽车购买量增加有什么不同。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34.什么是自然失业？引起长期中自然失业的原因是什么？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2"/>
    <w:rsid w:val="002A6799"/>
    <w:rsid w:val="003E12EE"/>
    <w:rsid w:val="003E252C"/>
    <w:rsid w:val="004A4D4F"/>
    <w:rsid w:val="004C0EED"/>
    <w:rsid w:val="00577DE3"/>
    <w:rsid w:val="00594D84"/>
    <w:rsid w:val="00595F0E"/>
    <w:rsid w:val="005D4B5E"/>
    <w:rsid w:val="006472EE"/>
    <w:rsid w:val="0070558A"/>
    <w:rsid w:val="007D55A9"/>
    <w:rsid w:val="007F252E"/>
    <w:rsid w:val="00800E08"/>
    <w:rsid w:val="008C4621"/>
    <w:rsid w:val="00915154"/>
    <w:rsid w:val="00947FD9"/>
    <w:rsid w:val="00A65A8B"/>
    <w:rsid w:val="00AD5A41"/>
    <w:rsid w:val="00B02482"/>
    <w:rsid w:val="00B977D0"/>
    <w:rsid w:val="00BB0166"/>
    <w:rsid w:val="00BF16A3"/>
    <w:rsid w:val="00DC1558"/>
    <w:rsid w:val="00DF57AA"/>
    <w:rsid w:val="00E474CC"/>
    <w:rsid w:val="00E518EE"/>
    <w:rsid w:val="00F82354"/>
    <w:rsid w:val="00FF0DBE"/>
    <w:rsid w:val="2E6150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styleId="8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351</Words>
  <Characters>2001</Characters>
  <Lines>16</Lines>
  <Paragraphs>4</Paragraphs>
  <TotalTime>0</TotalTime>
  <ScaleCrop>false</ScaleCrop>
  <LinksUpToDate>false</LinksUpToDate>
  <CharactersWithSpaces>2348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2021-07-24T00:55:00Z</dcterms:created>
  <dc:creator>Administrator</dc:creator>
  <cp:lastModifiedBy>东宇刘老师</cp:lastModifiedBy>
  <dcterms:modified xsi:type="dcterms:W3CDTF">2021-11-25T09:25:20Z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FDEAFECA50DF4D8CB034A310B55F8008</vt:lpwstr>
  </property>
</Properties>
</file>