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E7" w:rsidRPr="003D18E7" w:rsidRDefault="003D18E7" w:rsidP="003D18E7">
      <w:pPr>
        <w:widowControl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 w:rsidRPr="003D18E7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2396水法规与行政执法-0003 </w:t>
      </w:r>
    </w:p>
    <w:p w:rsidR="003D18E7" w:rsidRPr="003D18E7" w:rsidRDefault="003D18E7" w:rsidP="003D18E7">
      <w:pPr>
        <w:widowControl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3D18E7">
        <w:rPr>
          <w:rFonts w:ascii="宋体" w:eastAsia="宋体" w:hAnsi="宋体" w:cs="宋体"/>
          <w:kern w:val="0"/>
          <w:sz w:val="18"/>
          <w:szCs w:val="18"/>
        </w:rPr>
        <w:t>试卷总分：100     答题时间：60分钟</w:t>
      </w:r>
    </w:p>
    <w:p w:rsidR="003D18E7" w:rsidRPr="003D18E7" w:rsidRDefault="003D18E7" w:rsidP="003D18E7">
      <w:pPr>
        <w:widowControl/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b/>
          <w:bCs/>
          <w:color w:val="003366"/>
          <w:kern w:val="0"/>
          <w:sz w:val="22"/>
        </w:rPr>
      </w:pPr>
      <w:r w:rsidRPr="003D18E7">
        <w:rPr>
          <w:rFonts w:ascii="宋体" w:eastAsia="宋体" w:hAnsi="宋体" w:cs="宋体"/>
          <w:b/>
          <w:bCs/>
          <w:color w:val="003366"/>
          <w:kern w:val="0"/>
          <w:sz w:val="22"/>
        </w:rPr>
        <w:t xml:space="preserve">客观题 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b/>
          <w:bCs/>
          <w:kern w:val="0"/>
          <w:sz w:val="20"/>
          <w:szCs w:val="20"/>
        </w:rPr>
        <w:t>判断题（共10题，共30分）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1. 我国的基本水情是人多水少，水资源时空分布不均，水土资源与经济社会发展布局不相匹配。（ ）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6.5pt" o:ole="">
            <v:imagedata r:id="rId6" o:title=""/>
          </v:shape>
          <w:control r:id="rId7" w:name="DefaultOcxName" w:shapeid="_x0000_i1144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T  √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147" type="#_x0000_t75" style="width:20.25pt;height:16.5pt" o:ole="">
            <v:imagedata r:id="rId8" o:title=""/>
          </v:shape>
          <w:control r:id="rId9" w:name="DefaultOcxName1" w:shapeid="_x0000_i1147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F  ×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t>参考答案：T；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2. 水法规按照调整内容，分为水法律、水行政法规、部门水行政规章、地方性水法规和政府水行政规章五类。（ ）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150" type="#_x0000_t75" style="width:20.25pt;height:16.5pt" o:ole="">
            <v:imagedata r:id="rId6" o:title=""/>
          </v:shape>
          <w:control r:id="rId10" w:name="DefaultOcxName2" w:shapeid="_x0000_i1150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T  √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153" type="#_x0000_t75" style="width:20.25pt;height:16.5pt" o:ole="">
            <v:imagedata r:id="rId8" o:title=""/>
          </v:shape>
          <w:control r:id="rId11" w:name="DefaultOcxName3" w:shapeid="_x0000_i1153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F  ×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t>参考答案：F；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3. 我国的根本法就是行政许可法。（ ）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156" type="#_x0000_t75" style="width:20.25pt;height:16.5pt" o:ole="">
            <v:imagedata r:id="rId8" o:title=""/>
          </v:shape>
          <w:control r:id="rId12" w:name="DefaultOcxName4" w:shapeid="_x0000_i1156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T  √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159" type="#_x0000_t75" style="width:20.25pt;height:16.5pt" o:ole="">
            <v:imagedata r:id="rId6" o:title=""/>
          </v:shape>
          <w:control r:id="rId13" w:name="DefaultOcxName5" w:shapeid="_x0000_i1159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F  ×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t>参考答案：F；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4. 跨流域调水，应当进行全面规划和科学论证，统筹兼顾调出和调入流域的用水需要，防止对生态环境造成破坏。（ ）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162" type="#_x0000_t75" style="width:20.25pt;height:16.5pt" o:ole="">
            <v:imagedata r:id="rId6" o:title=""/>
          </v:shape>
          <w:control r:id="rId14" w:name="DefaultOcxName6" w:shapeid="_x0000_i1162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T  √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165" type="#_x0000_t75" style="width:20.25pt;height:16.5pt" o:ole="">
            <v:imagedata r:id="rId8" o:title=""/>
          </v:shape>
          <w:control r:id="rId15" w:name="DefaultOcxName7" w:shapeid="_x0000_i1165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F  ×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t>参考答案：T；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5. 取水许可实行分级审批发证。（ ）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168" type="#_x0000_t75" style="width:20.25pt;height:16.5pt" o:ole="">
            <v:imagedata r:id="rId6" o:title=""/>
          </v:shape>
          <w:control r:id="rId16" w:name="DefaultOcxName8" w:shapeid="_x0000_i1168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T  √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171" type="#_x0000_t75" style="width:20.25pt;height:16.5pt" o:ole="">
            <v:imagedata r:id="rId8" o:title=""/>
          </v:shape>
          <w:control r:id="rId17" w:name="DefaultOcxName9" w:shapeid="_x0000_i1171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F  ×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t>参考答案：T；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6. 河道等级的认定，根据国家有关规定，一级河道由水利部认定，二、三、四、五级河道由省、自治区、直辖市水利厅（局）认定。（ ）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174" type="#_x0000_t75" style="width:20.25pt;height:16.5pt" o:ole="">
            <v:imagedata r:id="rId6" o:title=""/>
          </v:shape>
          <w:control r:id="rId18" w:name="DefaultOcxName10" w:shapeid="_x0000_i1174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T  √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lastRenderedPageBreak/>
        <w:object w:dxaOrig="1440" w:dyaOrig="1440">
          <v:shape id="_x0000_i1177" type="#_x0000_t75" style="width:20.25pt;height:16.5pt" o:ole="">
            <v:imagedata r:id="rId8" o:title=""/>
          </v:shape>
          <w:control r:id="rId19" w:name="DefaultOcxName11" w:shapeid="_x0000_i1177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F  ×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t>参考答案：F；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7. 国家对水土保持工作实行预防为主，全面规划，综合防治，因地制宜，加强管理，注重效益的方针。（ ）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180" type="#_x0000_t75" style="width:20.25pt;height:16.5pt" o:ole="">
            <v:imagedata r:id="rId6" o:title=""/>
          </v:shape>
          <w:control r:id="rId20" w:name="DefaultOcxName12" w:shapeid="_x0000_i1180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T  √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183" type="#_x0000_t75" style="width:20.25pt;height:16.5pt" o:ole="">
            <v:imagedata r:id="rId8" o:title=""/>
          </v:shape>
          <w:control r:id="rId21" w:name="DefaultOcxName13" w:shapeid="_x0000_i1183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F  ×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t>参考答案：T；考生答案：T；试题分数：3；考生得分：3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8. 开发利用和保护水资源，应当服从防洪总体安排，实行兴利与除害相结合的原则。（ ）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186" type="#_x0000_t75" style="width:20.25pt;height:16.5pt" o:ole="">
            <v:imagedata r:id="rId6" o:title=""/>
          </v:shape>
          <w:control r:id="rId22" w:name="DefaultOcxName14" w:shapeid="_x0000_i1186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T  √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189" type="#_x0000_t75" style="width:20.25pt;height:16.5pt" o:ole="">
            <v:imagedata r:id="rId8" o:title=""/>
          </v:shape>
          <w:control r:id="rId23" w:name="DefaultOcxName15" w:shapeid="_x0000_i1189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F  ×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t>参考答案：T；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9. 从事工程建设，占用农业灌溉水源、灌排工程设施，建设单位应视项目资金情况决定是否需要采取相应的补救措施。（ ）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192" type="#_x0000_t75" style="width:20.25pt;height:16.5pt" o:ole="">
            <v:imagedata r:id="rId8" o:title=""/>
          </v:shape>
          <w:control r:id="rId24" w:name="DefaultOcxName16" w:shapeid="_x0000_i1192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T  √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195" type="#_x0000_t75" style="width:20.25pt;height:16.5pt" o:ole="">
            <v:imagedata r:id="rId6" o:title=""/>
          </v:shape>
          <w:control r:id="rId25" w:name="DefaultOcxName17" w:shapeid="_x0000_i1195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F  ×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t>参考答案：F；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10. 水事纠纷是指公民、法人或其他社会组织在开发利用水资源和防治水害过程中，因权益争端而引起的民事纠纷或行政争端。（ ）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198" type="#_x0000_t75" style="width:20.25pt;height:16.5pt" o:ole="">
            <v:imagedata r:id="rId6" o:title=""/>
          </v:shape>
          <w:control r:id="rId26" w:name="DefaultOcxName18" w:shapeid="_x0000_i1198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T  √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01" type="#_x0000_t75" style="width:20.25pt;height:16.5pt" o:ole="">
            <v:imagedata r:id="rId8" o:title=""/>
          </v:shape>
          <w:control r:id="rId27" w:name="DefaultOcxName19" w:shapeid="_x0000_i1201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F  ×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t>参考答案：T；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b/>
          <w:bCs/>
          <w:kern w:val="0"/>
          <w:sz w:val="20"/>
          <w:szCs w:val="20"/>
        </w:rPr>
        <w:t>单项选择题（共10题，共40分）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1. 任何单位和个人都有保护水资源和（ ）的义务 。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04" type="#_x0000_t75" style="width:20.25pt;height:16.5pt" o:ole="">
            <v:imagedata r:id="rId8" o:title=""/>
          </v:shape>
          <w:control r:id="rId28" w:name="DefaultOcxName20" w:shapeid="_x0000_i1204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A  管理水资源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07" type="#_x0000_t75" style="width:20.25pt;height:16.5pt" o:ole="">
            <v:imagedata r:id="rId8" o:title=""/>
          </v:shape>
          <w:control r:id="rId29" w:name="DefaultOcxName21" w:shapeid="_x0000_i1207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B  开发水资源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10" type="#_x0000_t75" style="width:20.25pt;height:16.5pt" o:ole="">
            <v:imagedata r:id="rId6" o:title=""/>
          </v:shape>
          <w:control r:id="rId30" w:name="DefaultOcxName22" w:shapeid="_x0000_i1210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C  节约用水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13" type="#_x0000_t75" style="width:20.25pt;height:16.5pt" o:ole="">
            <v:imagedata r:id="rId8" o:title=""/>
          </v:shape>
          <w:control r:id="rId31" w:name="DefaultOcxName23" w:shapeid="_x0000_i1213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D  经营水资源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t>参考答案：C；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2. 解决我国的水问题，核心是提高用水效率，建设（ ）社会。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16" type="#_x0000_t75" style="width:20.25pt;height:16.5pt" o:ole="">
            <v:imagedata r:id="rId6" o:title=""/>
          </v:shape>
          <w:control r:id="rId32" w:name="DefaultOcxName24" w:shapeid="_x0000_i1216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A  节水型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lastRenderedPageBreak/>
        <w:object w:dxaOrig="1440" w:dyaOrig="1440">
          <v:shape id="_x0000_i1219" type="#_x0000_t75" style="width:20.25pt;height:16.5pt" o:ole="">
            <v:imagedata r:id="rId8" o:title=""/>
          </v:shape>
          <w:control r:id="rId33" w:name="DefaultOcxName25" w:shapeid="_x0000_i1219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B  小康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22" type="#_x0000_t75" style="width:20.25pt;height:16.5pt" o:ole="">
            <v:imagedata r:id="rId8" o:title=""/>
          </v:shape>
          <w:control r:id="rId34" w:name="DefaultOcxName26" w:shapeid="_x0000_i1222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C  现代化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25" type="#_x0000_t75" style="width:20.25pt;height:16.5pt" o:ole="">
            <v:imagedata r:id="rId8" o:title=""/>
          </v:shape>
          <w:control r:id="rId35" w:name="DefaultOcxName27" w:shapeid="_x0000_i1225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D  粗放型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t>参考答案：A；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3. 实体法一般是以规定主体的权利义务关系为主要内容的法，如我国的（ ）。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28" type="#_x0000_t75" style="width:20.25pt;height:16.5pt" o:ole="">
            <v:imagedata r:id="rId6" o:title=""/>
          </v:shape>
          <w:control r:id="rId36" w:name="DefaultOcxName28" w:shapeid="_x0000_i1228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A  《水法》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31" type="#_x0000_t75" style="width:20.25pt;height:16.5pt" o:ole="">
            <v:imagedata r:id="rId8" o:title=""/>
          </v:shape>
          <w:control r:id="rId37" w:name="DefaultOcxName29" w:shapeid="_x0000_i1231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B  《民事诉讼法》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34" type="#_x0000_t75" style="width:20.25pt;height:16.5pt" o:ole="">
            <v:imagedata r:id="rId8" o:title=""/>
          </v:shape>
          <w:control r:id="rId38" w:name="DefaultOcxName30" w:shapeid="_x0000_i1234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C  《刑事诉讼法》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37" type="#_x0000_t75" style="width:20.25pt;height:16.5pt" o:ole="">
            <v:imagedata r:id="rId8" o:title=""/>
          </v:shape>
          <w:control r:id="rId39" w:name="DefaultOcxName31" w:shapeid="_x0000_i1237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D  《行政诉讼法》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t>参考答案：A；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4. 开发利用水资源应当遵循生活、生产和生态用水统筹协调，优先满足（ ）的原则。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40" type="#_x0000_t75" style="width:20.25pt;height:16.5pt" o:ole="">
            <v:imagedata r:id="rId8" o:title=""/>
          </v:shape>
          <w:control r:id="rId40" w:name="DefaultOcxName32" w:shapeid="_x0000_i1240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A  农业用水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43" type="#_x0000_t75" style="width:20.25pt;height:16.5pt" o:ole="">
            <v:imagedata r:id="rId8" o:title=""/>
          </v:shape>
          <w:control r:id="rId41" w:name="DefaultOcxName33" w:shapeid="_x0000_i1243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B  生产用水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46" type="#_x0000_t75" style="width:20.25pt;height:16.5pt" o:ole="">
            <v:imagedata r:id="rId8" o:title=""/>
          </v:shape>
          <w:control r:id="rId42" w:name="DefaultOcxName34" w:shapeid="_x0000_i1246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C  工业用水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49" type="#_x0000_t75" style="width:20.25pt;height:16.5pt" o:ole="">
            <v:imagedata r:id="rId6" o:title=""/>
          </v:shape>
          <w:control r:id="rId43" w:name="DefaultOcxName35" w:shapeid="_x0000_i1249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D  生活用水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t>参考答案：D；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5. 国家对水工程建设移民实行（ ）的方针。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52" type="#_x0000_t75" style="width:20.25pt;height:16.5pt" o:ole="">
            <v:imagedata r:id="rId6" o:title=""/>
          </v:shape>
          <w:control r:id="rId44" w:name="DefaultOcxName36" w:shapeid="_x0000_i1252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A  开发性移民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55" type="#_x0000_t75" style="width:20.25pt;height:16.5pt" o:ole="">
            <v:imagedata r:id="rId8" o:title=""/>
          </v:shape>
          <w:control r:id="rId45" w:name="DefaultOcxName37" w:shapeid="_x0000_i1255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B  指令性移民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58" type="#_x0000_t75" style="width:20.25pt;height:16.5pt" o:ole="">
            <v:imagedata r:id="rId8" o:title=""/>
          </v:shape>
          <w:control r:id="rId46" w:name="DefaultOcxName38" w:shapeid="_x0000_i1258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C  行政性移民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61" type="#_x0000_t75" style="width:20.25pt;height:16.5pt" o:ole="">
            <v:imagedata r:id="rId8" o:title=""/>
          </v:shape>
          <w:control r:id="rId47" w:name="DefaultOcxName39" w:shapeid="_x0000_i1261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D  自由性移民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t>参考答案：A；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6. 《水法》规定：从事工程建设，占用农业灌溉水源、灌排工程设施，或者对原有灌溉用水、供水水源有不利影响的，（ ）应当采取相应的补救措施；造成损失的，依法给予补偿。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64" type="#_x0000_t75" style="width:20.25pt;height:16.5pt" o:ole="">
            <v:imagedata r:id="rId6" o:title=""/>
          </v:shape>
          <w:control r:id="rId48" w:name="DefaultOcxName40" w:shapeid="_x0000_i1264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A  建设单位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67" type="#_x0000_t75" style="width:20.25pt;height:16.5pt" o:ole="">
            <v:imagedata r:id="rId8" o:title=""/>
          </v:shape>
          <w:control r:id="rId49" w:name="DefaultOcxName41" w:shapeid="_x0000_i1267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B  监理单位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lastRenderedPageBreak/>
        <w:object w:dxaOrig="1440" w:dyaOrig="1440">
          <v:shape id="_x0000_i1270" type="#_x0000_t75" style="width:20.25pt;height:16.5pt" o:ole="">
            <v:imagedata r:id="rId8" o:title=""/>
          </v:shape>
          <w:control r:id="rId50" w:name="DefaultOcxName42" w:shapeid="_x0000_i1270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C  施工单位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73" type="#_x0000_t75" style="width:20.25pt;height:16.5pt" o:ole="">
            <v:imagedata r:id="rId8" o:title=""/>
          </v:shape>
          <w:control r:id="rId51" w:name="DefaultOcxName43" w:shapeid="_x0000_i1273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D  监督单位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t>参考答案：A；考生答案：A；试题分数：4；考生得分：4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7. （ ）是我国水土保持的一项基本原则。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76" type="#_x0000_t75" style="width:20.25pt;height:16.5pt" o:ole="">
            <v:imagedata r:id="rId6" o:title=""/>
          </v:shape>
          <w:control r:id="rId52" w:name="DefaultOcxName44" w:shapeid="_x0000_i1276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A  预防为主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79" type="#_x0000_t75" style="width:20.25pt;height:16.5pt" o:ole="">
            <v:imagedata r:id="rId8" o:title=""/>
          </v:shape>
          <w:control r:id="rId53" w:name="DefaultOcxName45" w:shapeid="_x0000_i1279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B  治理为主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82" type="#_x0000_t75" style="width:20.25pt;height:16.5pt" o:ole="">
            <v:imagedata r:id="rId8" o:title=""/>
          </v:shape>
          <w:control r:id="rId54" w:name="DefaultOcxName46" w:shapeid="_x0000_i1282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C  预防为辅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85" type="#_x0000_t75" style="width:20.25pt;height:16.5pt" o:ole="">
            <v:imagedata r:id="rId8" o:title=""/>
          </v:shape>
          <w:control r:id="rId55" w:name="DefaultOcxName47" w:shapeid="_x0000_i1285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D  植树为主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t>参考答案：A；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8. （ ）是指在防洪标准内受防洪工程设施保护的地区。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88" type="#_x0000_t75" style="width:20.25pt;height:16.5pt" o:ole="">
            <v:imagedata r:id="rId8" o:title=""/>
          </v:shape>
          <w:control r:id="rId56" w:name="DefaultOcxName48" w:shapeid="_x0000_i1288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A  洪泛区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91" type="#_x0000_t75" style="width:20.25pt;height:16.5pt" o:ole="">
            <v:imagedata r:id="rId6" o:title=""/>
          </v:shape>
          <w:control r:id="rId57" w:name="DefaultOcxName49" w:shapeid="_x0000_i1291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B  防洪保护区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94" type="#_x0000_t75" style="width:20.25pt;height:16.5pt" o:ole="">
            <v:imagedata r:id="rId8" o:title=""/>
          </v:shape>
          <w:control r:id="rId58" w:name="DefaultOcxName50" w:shapeid="_x0000_i1294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C  蓄滞洪区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297" type="#_x0000_t75" style="width:20.25pt;height:16.5pt" o:ole="">
            <v:imagedata r:id="rId8" o:title=""/>
          </v:shape>
          <w:control r:id="rId59" w:name="DefaultOcxName51" w:shapeid="_x0000_i1297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D  预留区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t>参考答案：B；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9. （ ）是水闸工程进行管理考核、改建、扩建、除险加固等的主要依据之一。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00" type="#_x0000_t75" style="width:20.25pt;height:16.5pt" o:ole="">
            <v:imagedata r:id="rId8" o:title=""/>
          </v:shape>
          <w:control r:id="rId60" w:name="DefaultOcxName52" w:shapeid="_x0000_i1300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A  水闸工程的调度运用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03" type="#_x0000_t75" style="width:20.25pt;height:16.5pt" o:ole="">
            <v:imagedata r:id="rId8" o:title=""/>
          </v:shape>
          <w:control r:id="rId61" w:name="DefaultOcxName53" w:shapeid="_x0000_i1303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B  水闸检修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06" type="#_x0000_t75" style="width:20.25pt;height:16.5pt" o:ole="">
            <v:imagedata r:id="rId6" o:title=""/>
          </v:shape>
          <w:control r:id="rId62" w:name="DefaultOcxName54" w:shapeid="_x0000_i1306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C  水闸注册登记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09" type="#_x0000_t75" style="width:20.25pt;height:16.5pt" o:ole="">
            <v:imagedata r:id="rId8" o:title=""/>
          </v:shape>
          <w:control r:id="rId63" w:name="DefaultOcxName55" w:shapeid="_x0000_i1309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D  水闸安装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t>参考答案：C；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10. （ ）是指行为人由于违法行为、违约行为或者由于法律规定而应承受的某种不利的法律后果。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12" type="#_x0000_t75" style="width:20.25pt;height:16.5pt" o:ole="">
            <v:imagedata r:id="rId8" o:title=""/>
          </v:shape>
          <w:control r:id="rId64" w:name="DefaultOcxName56" w:shapeid="_x0000_i1312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A  道义责任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15" type="#_x0000_t75" style="width:20.25pt;height:16.5pt" o:ole="">
            <v:imagedata r:id="rId8" o:title=""/>
          </v:shape>
          <w:control r:id="rId65" w:name="DefaultOcxName57" w:shapeid="_x0000_i1315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B  社会责任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18" type="#_x0000_t75" style="width:20.25pt;height:16.5pt" o:ole="">
            <v:imagedata r:id="rId6" o:title=""/>
          </v:shape>
          <w:control r:id="rId66" w:name="DefaultOcxName58" w:shapeid="_x0000_i1318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C  法律责任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lastRenderedPageBreak/>
        <w:object w:dxaOrig="1440" w:dyaOrig="1440">
          <v:shape id="_x0000_i1321" type="#_x0000_t75" style="width:20.25pt;height:16.5pt" o:ole="">
            <v:imagedata r:id="rId8" o:title=""/>
          </v:shape>
          <w:control r:id="rId67" w:name="DefaultOcxName59" w:shapeid="_x0000_i1321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D  管理责任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t>参考答案：C；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b/>
          <w:bCs/>
          <w:kern w:val="0"/>
          <w:sz w:val="20"/>
          <w:szCs w:val="20"/>
        </w:rPr>
        <w:t>多项选择题（共6题，共30分）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1. 我国治水的新思路内涵体现在哪些方面？（ ）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24" type="#_x0000_t75" style="width:20.25pt;height:16.5pt" o:ole="">
            <v:imagedata r:id="rId68" o:title=""/>
          </v:shape>
          <w:control r:id="rId69" w:name="DefaultOcxName60" w:shapeid="_x0000_i1324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A  坚持人与自然和谐相处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27" type="#_x0000_t75" style="width:20.25pt;height:16.5pt" o:ole="">
            <v:imagedata r:id="rId68" o:title=""/>
          </v:shape>
          <w:control r:id="rId70" w:name="DefaultOcxName61" w:shapeid="_x0000_i1327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B  坚持水资源的可持续利用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30" type="#_x0000_t75" style="width:20.25pt;height:16.5pt" o:ole="">
            <v:imagedata r:id="rId68" o:title=""/>
          </v:shape>
          <w:control r:id="rId71" w:name="DefaultOcxName62" w:shapeid="_x0000_i1330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C  坚持依法治水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33" type="#_x0000_t75" style="width:20.25pt;height:16.5pt" o:ole="">
            <v:imagedata r:id="rId68" o:title=""/>
          </v:shape>
          <w:control r:id="rId72" w:name="DefaultOcxName63" w:shapeid="_x0000_i1333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D  坚持科学治水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br/>
        <w:t>参考答案：A,B,C,D；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2. 行政处罚的种类包括（ ）。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36" type="#_x0000_t75" style="width:20.25pt;height:16.5pt" o:ole="">
            <v:imagedata r:id="rId68" o:title=""/>
          </v:shape>
          <w:control r:id="rId73" w:name="DefaultOcxName64" w:shapeid="_x0000_i1336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A  警告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39" type="#_x0000_t75" style="width:20.25pt;height:16.5pt" o:ole="">
            <v:imagedata r:id="rId68" o:title=""/>
          </v:shape>
          <w:control r:id="rId74" w:name="DefaultOcxName65" w:shapeid="_x0000_i1339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B  罚款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42" type="#_x0000_t75" style="width:20.25pt;height:16.5pt" o:ole="">
            <v:imagedata r:id="rId68" o:title=""/>
          </v:shape>
          <w:control r:id="rId75" w:name="DefaultOcxName66" w:shapeid="_x0000_i1342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C  暂扣或者吊销许可证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45" type="#_x0000_t75" style="width:20.25pt;height:16.5pt" o:ole="">
            <v:imagedata r:id="rId68" o:title=""/>
          </v:shape>
          <w:control r:id="rId76" w:name="DefaultOcxName67" w:shapeid="_x0000_i1345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D  没收违法所得和非法财物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br/>
        <w:t>参考答案：A,B,C,D；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3. 开发利用水资源应当遵循以下哪些原则？（ ）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48" type="#_x0000_t75" style="width:20.25pt;height:16.5pt" o:ole="">
            <v:imagedata r:id="rId77" o:title=""/>
          </v:shape>
          <w:control r:id="rId78" w:name="DefaultOcxName68" w:shapeid="_x0000_i1348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A  开源与节流相结合、开源优先的原则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51" type="#_x0000_t75" style="width:20.25pt;height:16.5pt" o:ole="">
            <v:imagedata r:id="rId77" o:title=""/>
          </v:shape>
          <w:control r:id="rId79" w:name="DefaultOcxName69" w:shapeid="_x0000_i1351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B  地表水与地下水合理开发、统一调度的原则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54" type="#_x0000_t75" style="width:20.25pt;height:16.5pt" o:ole="">
            <v:imagedata r:id="rId77" o:title=""/>
          </v:shape>
          <w:control r:id="rId80" w:name="DefaultOcxName70" w:shapeid="_x0000_i1354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C  兼顾上下游、左右岸和有关地区之间利益的原则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57" type="#_x0000_t75" style="width:20.25pt;height:16.5pt" o:ole="">
            <v:imagedata r:id="rId68" o:title=""/>
          </v:shape>
          <w:control r:id="rId81" w:name="DefaultOcxName71" w:shapeid="_x0000_i1357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D  全面规划、统筹兼顾、标本兼治、综合利用、讲求效益的原则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br/>
        <w:t>参考答案：B,C,D；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4. 以下哪些情形取水许可申请应不予批准（ ）。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60" type="#_x0000_t75" style="width:20.25pt;height:16.5pt" o:ole="">
            <v:imagedata r:id="rId68" o:title=""/>
          </v:shape>
          <w:control r:id="rId82" w:name="DefaultOcxName72" w:shapeid="_x0000_i1360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A  在地下水禁采区取用地下水的水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63" type="#_x0000_t75" style="width:20.25pt;height:16.5pt" o:ole="">
            <v:imagedata r:id="rId68" o:title=""/>
          </v:shape>
          <w:control r:id="rId83" w:name="DefaultOcxName73" w:shapeid="_x0000_i1363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B  在取水许可总量已经达到取水许可控制总量的地区增加取水量的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66" type="#_x0000_t75" style="width:20.25pt;height:16.5pt" o:ole="">
            <v:imagedata r:id="rId68" o:title=""/>
          </v:shape>
          <w:control r:id="rId84" w:name="DefaultOcxName74" w:shapeid="_x0000_i1366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C  可能对水功能区水域使用功能造成重大损害的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lastRenderedPageBreak/>
        <w:object w:dxaOrig="1440" w:dyaOrig="1440">
          <v:shape id="_x0000_i1369" type="#_x0000_t75" style="width:20.25pt;height:16.5pt" o:ole="">
            <v:imagedata r:id="rId68" o:title=""/>
          </v:shape>
          <w:control r:id="rId85" w:name="DefaultOcxName75" w:shapeid="_x0000_i1369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D  可能对第三者或者社会公共利益产生重大损害的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br/>
        <w:t>参考答案：A,B,C,D；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5. 防洪区分为（ ）。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72" type="#_x0000_t75" style="width:20.25pt;height:16.5pt" o:ole="">
            <v:imagedata r:id="rId68" o:title=""/>
          </v:shape>
          <w:control r:id="rId86" w:name="DefaultOcxName76" w:shapeid="_x0000_i1372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A  洪泛区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75" type="#_x0000_t75" style="width:20.25pt;height:16.5pt" o:ole="">
            <v:imagedata r:id="rId68" o:title=""/>
          </v:shape>
          <w:control r:id="rId87" w:name="DefaultOcxName77" w:shapeid="_x0000_i1375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B  防洪保护区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78" type="#_x0000_t75" style="width:20.25pt;height:16.5pt" o:ole="">
            <v:imagedata r:id="rId68" o:title=""/>
          </v:shape>
          <w:control r:id="rId88" w:name="DefaultOcxName78" w:shapeid="_x0000_i1378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C  蓄滞洪区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81" type="#_x0000_t75" style="width:20.25pt;height:16.5pt" o:ole="">
            <v:imagedata r:id="rId77" o:title=""/>
          </v:shape>
          <w:control r:id="rId89" w:name="DefaultOcxName79" w:shapeid="_x0000_i1381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D  预留区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br/>
        <w:t>参考答案：A,B,C；</w:t>
      </w:r>
    </w:p>
    <w:p w:rsidR="003D18E7" w:rsidRPr="003D18E7" w:rsidRDefault="003D18E7" w:rsidP="003D18E7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3D18E7">
        <w:rPr>
          <w:rFonts w:ascii="宋体" w:eastAsia="宋体" w:hAnsi="宋体" w:cs="宋体"/>
          <w:kern w:val="0"/>
          <w:sz w:val="20"/>
          <w:szCs w:val="20"/>
        </w:rPr>
        <w:t>     6. 处理水事纠纷的主要原则有（ ）。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84" type="#_x0000_t75" style="width:20.25pt;height:16.5pt" o:ole="">
            <v:imagedata r:id="rId68" o:title=""/>
          </v:shape>
          <w:control r:id="rId90" w:name="DefaultOcxName80" w:shapeid="_x0000_i1384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A  局部利益服从全局利益的原则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87" type="#_x0000_t75" style="width:20.25pt;height:16.5pt" o:ole="">
            <v:imagedata r:id="rId68" o:title=""/>
          </v:shape>
          <w:control r:id="rId91" w:name="DefaultOcxName81" w:shapeid="_x0000_i1387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B  统筹兼顾、协调发展的原则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90" type="#_x0000_t75" style="width:20.25pt;height:16.5pt" o:ole="">
            <v:imagedata r:id="rId68" o:title=""/>
          </v:shape>
          <w:control r:id="rId92" w:name="DefaultOcxName82" w:shapeid="_x0000_i1390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C  尊重历史、面对现实、着眼未来的原则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="00C52449" w:rsidRPr="003D18E7">
        <w:rPr>
          <w:rFonts w:ascii="宋体" w:eastAsia="宋体" w:hAnsi="宋体" w:cs="宋体"/>
          <w:kern w:val="0"/>
          <w:sz w:val="20"/>
          <w:szCs w:val="20"/>
        </w:rPr>
        <w:object w:dxaOrig="1440" w:dyaOrig="1440">
          <v:shape id="_x0000_i1393" type="#_x0000_t75" style="width:20.25pt;height:16.5pt" o:ole="">
            <v:imagedata r:id="rId77" o:title=""/>
          </v:shape>
          <w:control r:id="rId93" w:name="DefaultOcxName83" w:shapeid="_x0000_i1393"/>
        </w:object>
      </w:r>
      <w:r w:rsidRPr="003D18E7">
        <w:rPr>
          <w:rFonts w:ascii="宋体" w:eastAsia="宋体" w:hAnsi="宋体" w:cs="宋体"/>
          <w:kern w:val="0"/>
          <w:sz w:val="20"/>
          <w:szCs w:val="20"/>
        </w:rPr>
        <w:t>D  强调经济利益的原则</w:t>
      </w:r>
      <w:r w:rsidRPr="003D18E7">
        <w:rPr>
          <w:rFonts w:ascii="宋体" w:eastAsia="宋体" w:hAnsi="宋体" w:cs="宋体"/>
          <w:kern w:val="0"/>
          <w:sz w:val="20"/>
          <w:szCs w:val="20"/>
        </w:rPr>
        <w:br/>
      </w:r>
      <w:r w:rsidRPr="003D18E7">
        <w:rPr>
          <w:rFonts w:ascii="宋体" w:eastAsia="宋体" w:hAnsi="宋体" w:cs="宋体"/>
          <w:color w:val="008000"/>
          <w:kern w:val="0"/>
          <w:sz w:val="20"/>
          <w:szCs w:val="20"/>
        </w:rPr>
        <w:br/>
        <w:t>参考答案：A,B,C；</w:t>
      </w:r>
    </w:p>
    <w:p w:rsidR="00AA4C91" w:rsidRPr="003D18E7" w:rsidRDefault="00AA4C91"/>
    <w:sectPr w:rsidR="00AA4C91" w:rsidRPr="003D18E7" w:rsidSect="00C52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43E" w:rsidRDefault="0071243E" w:rsidP="0071243E">
      <w:r>
        <w:separator/>
      </w:r>
    </w:p>
  </w:endnote>
  <w:endnote w:type="continuationSeparator" w:id="1">
    <w:p w:rsidR="0071243E" w:rsidRDefault="0071243E" w:rsidP="00712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43E" w:rsidRDefault="0071243E" w:rsidP="0071243E">
      <w:r>
        <w:separator/>
      </w:r>
    </w:p>
  </w:footnote>
  <w:footnote w:type="continuationSeparator" w:id="1">
    <w:p w:rsidR="0071243E" w:rsidRDefault="0071243E" w:rsidP="00712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8E7"/>
    <w:rsid w:val="003D18E7"/>
    <w:rsid w:val="0071243E"/>
    <w:rsid w:val="00AA4C91"/>
    <w:rsid w:val="00C52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18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18E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12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1243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12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124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18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18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0909">
                          <w:marLeft w:val="27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6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9D1EE"/>
                                <w:left w:val="single" w:sz="6" w:space="0" w:color="B9D1EE"/>
                                <w:bottom w:val="single" w:sz="6" w:space="0" w:color="B9D1EE"/>
                                <w:right w:val="single" w:sz="6" w:space="0" w:color="B9D1EE"/>
                              </w:divBdr>
                              <w:divsChild>
                                <w:div w:id="190332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2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2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4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3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43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95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01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85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69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48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3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12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42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3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09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20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95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163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8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5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2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2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4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6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image" Target="media/image3.wmf"/><Relationship Id="rId76" Type="http://schemas.openxmlformats.org/officeDocument/2006/relationships/control" Target="activeX/activeX68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7" Type="http://schemas.openxmlformats.org/officeDocument/2006/relationships/control" Target="activeX/activeX1.xml"/><Relationship Id="rId71" Type="http://schemas.openxmlformats.org/officeDocument/2006/relationships/control" Target="activeX/activeX63.xml"/><Relationship Id="rId92" Type="http://schemas.openxmlformats.org/officeDocument/2006/relationships/control" Target="activeX/activeX83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6.xml"/><Relationship Id="rId79" Type="http://schemas.openxmlformats.org/officeDocument/2006/relationships/control" Target="activeX/activeX70.xml"/><Relationship Id="rId87" Type="http://schemas.openxmlformats.org/officeDocument/2006/relationships/control" Target="activeX/activeX78.xml"/><Relationship Id="rId5" Type="http://schemas.openxmlformats.org/officeDocument/2006/relationships/endnotes" Target="endnotes.xml"/><Relationship Id="rId61" Type="http://schemas.openxmlformats.org/officeDocument/2006/relationships/control" Target="activeX/activeX54.xml"/><Relationship Id="rId82" Type="http://schemas.openxmlformats.org/officeDocument/2006/relationships/control" Target="activeX/activeX73.xml"/><Relationship Id="rId90" Type="http://schemas.openxmlformats.org/officeDocument/2006/relationships/control" Target="activeX/activeX81.xml"/><Relationship Id="rId95" Type="http://schemas.openxmlformats.org/officeDocument/2006/relationships/theme" Target="theme/theme1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1.xml"/><Relationship Id="rId77" Type="http://schemas.openxmlformats.org/officeDocument/2006/relationships/image" Target="media/image4.wmf"/><Relationship Id="rId8" Type="http://schemas.openxmlformats.org/officeDocument/2006/relationships/image" Target="media/image2.wmf"/><Relationship Id="rId51" Type="http://schemas.openxmlformats.org/officeDocument/2006/relationships/control" Target="activeX/activeX44.xml"/><Relationship Id="rId72" Type="http://schemas.openxmlformats.org/officeDocument/2006/relationships/control" Target="activeX/activeX64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control" Target="activeX/activeX84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5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816</Words>
  <Characters>4653</Characters>
  <Application>Microsoft Office Word</Application>
  <DocSecurity>0</DocSecurity>
  <Lines>38</Lines>
  <Paragraphs>10</Paragraphs>
  <ScaleCrop>false</ScaleCrop>
  <Company>Microsoft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2</cp:revision>
  <cp:lastPrinted>2016-12-04T05:49:00Z</cp:lastPrinted>
  <dcterms:created xsi:type="dcterms:W3CDTF">2016-12-04T05:49:00Z</dcterms:created>
  <dcterms:modified xsi:type="dcterms:W3CDTF">2017-12-05T03:04:00Z</dcterms:modified>
</cp:coreProperties>
</file>